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7"/>
        <w:gridCol w:w="1932"/>
        <w:gridCol w:w="5954"/>
        <w:gridCol w:w="146"/>
      </w:tblGrid>
      <w:tr w:rsidR="009B33DD" w:rsidRPr="007D189D" w14:paraId="3C362390" w14:textId="77777777" w:rsidTr="00FB36F8">
        <w:trPr>
          <w:gridAfter w:val="1"/>
          <w:wAfter w:w="146" w:type="dxa"/>
          <w:trHeight w:val="2835"/>
        </w:trPr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AF1EA" w14:textId="77777777" w:rsidR="009B33DD" w:rsidRPr="007D189D" w:rsidRDefault="009B33DD" w:rsidP="00FB3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D189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Komputer</w:t>
            </w:r>
            <w:r w:rsidRPr="007D189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stacjonarny 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F524E" w14:textId="77777777" w:rsidR="009B33DD" w:rsidRPr="007D189D" w:rsidRDefault="009B33DD" w:rsidP="00FB3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D189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Procesor</w:t>
            </w:r>
            <w:r w:rsidRPr="007D189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724B" w14:textId="77777777" w:rsidR="009B33D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189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Opis: Wydajność  min: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21000</w:t>
            </w:r>
            <w:r w:rsidRPr="007D189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pkt CPU Benchmark </w:t>
            </w:r>
          </w:p>
          <w:p w14:paraId="0F4EA01C" w14:textId="77777777" w:rsidR="009B33D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Wyniki dostępne na stronie: </w:t>
            </w:r>
            <w:hyperlink r:id="rId4" w:history="1">
              <w:r w:rsidRPr="00801B16">
                <w:rPr>
                  <w:rStyle w:val="Hipercze"/>
                  <w:rFonts w:ascii="Calibri" w:eastAsia="Times New Roman" w:hAnsi="Calibri" w:cs="Calibri"/>
                  <w:sz w:val="24"/>
                  <w:szCs w:val="24"/>
                  <w:lang w:eastAsia="pl-PL"/>
                </w:rPr>
                <w:t>https://www.cpubenchmark.net/cpu_list.php</w:t>
              </w:r>
            </w:hyperlink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14:paraId="5661051F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Gniazdo procesora</w:t>
            </w:r>
            <w:r w:rsidRPr="005F22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LGA1200</w:t>
            </w:r>
          </w:p>
          <w:p w14:paraId="630E63E1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Taktowanie procesora</w:t>
            </w:r>
            <w:r w:rsidRPr="005F22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Pr="005F22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2.5 GHz</w:t>
            </w:r>
          </w:p>
          <w:p w14:paraId="3A1AA4FA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Taktowanie (</w:t>
            </w:r>
            <w:proofErr w:type="spellStart"/>
            <w:r w:rsidRPr="005F22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Boost</w:t>
            </w:r>
            <w:proofErr w:type="spellEnd"/>
            <w:r w:rsidRPr="005F22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)</w:t>
            </w:r>
            <w:r w:rsidRPr="005F22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Pr="005F22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4.9 GHz</w:t>
            </w:r>
          </w:p>
          <w:p w14:paraId="2B37D66D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Liczba rdzeni</w:t>
            </w:r>
            <w:r w:rsidRPr="005F22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Pr="005F22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8</w:t>
            </w:r>
          </w:p>
          <w:p w14:paraId="1829D1A4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Liczba wątków</w:t>
            </w:r>
            <w:r w:rsidRPr="005F22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Pr="005F22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16</w:t>
            </w:r>
          </w:p>
          <w:p w14:paraId="175C4358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Cache L3</w:t>
            </w:r>
            <w:r w:rsidRPr="005F22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Pr="005F22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16 MB</w:t>
            </w:r>
          </w:p>
          <w:p w14:paraId="49903460" w14:textId="77777777" w:rsidR="009B33DD" w:rsidRPr="007D189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Architektura</w:t>
            </w:r>
            <w:r w:rsidRPr="005F22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64-bit</w:t>
            </w:r>
          </w:p>
        </w:tc>
      </w:tr>
      <w:tr w:rsidR="009B33DD" w:rsidRPr="007D189D" w14:paraId="2A4A928D" w14:textId="77777777" w:rsidTr="00FB36F8">
        <w:trPr>
          <w:gridAfter w:val="1"/>
          <w:wAfter w:w="146" w:type="dxa"/>
          <w:trHeight w:val="5700"/>
        </w:trPr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F193E" w14:textId="77777777" w:rsidR="009B33DD" w:rsidRPr="007D189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80F66" w14:textId="77777777" w:rsidR="009B33DD" w:rsidRPr="007D189D" w:rsidRDefault="009B33DD" w:rsidP="00FB3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D189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Płyta główna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BEE1" w14:textId="77777777" w:rsidR="009B33D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D189D">
              <w:rPr>
                <w:rFonts w:ascii="Calibri" w:eastAsia="Times New Roman" w:hAnsi="Calibri" w:cs="Calibri"/>
                <w:color w:val="000000"/>
                <w:lang w:eastAsia="pl-PL"/>
              </w:rPr>
              <w:t>Opis: Wsparcie dla zaoferowanego wyżej procesora</w:t>
            </w:r>
          </w:p>
          <w:p w14:paraId="25EE9D46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Gniazdo procesora</w:t>
            </w: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ab/>
              <w:t>LGA1200</w:t>
            </w:r>
          </w:p>
          <w:p w14:paraId="4E14509C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Zintegrowany procesor</w:t>
            </w: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ab/>
              <w:t>Nie</w:t>
            </w:r>
          </w:p>
          <w:p w14:paraId="7C6543C4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Liczba gniazd DDR4</w:t>
            </w: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ab/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min. </w:t>
            </w: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  <w:p w14:paraId="53E5A0E6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Maks. wielkość pamięci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min. </w:t>
            </w: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128 GB</w:t>
            </w:r>
          </w:p>
          <w:p w14:paraId="2B5A8A92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Gniazda rozszerzeń</w:t>
            </w: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ab/>
            </w:r>
          </w:p>
          <w:p w14:paraId="4B82D5E9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3 x </w:t>
            </w:r>
            <w:proofErr w:type="spellStart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PCIe</w:t>
            </w:r>
            <w:proofErr w:type="spellEnd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x 1</w:t>
            </w:r>
          </w:p>
          <w:p w14:paraId="7555216F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 x </w:t>
            </w:r>
            <w:proofErr w:type="spellStart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PCIe</w:t>
            </w:r>
            <w:proofErr w:type="spellEnd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3.0 x 4</w:t>
            </w:r>
          </w:p>
          <w:p w14:paraId="5DF09EB3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 x </w:t>
            </w:r>
            <w:proofErr w:type="spellStart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PCIe</w:t>
            </w:r>
            <w:proofErr w:type="spellEnd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3.0 x 16</w:t>
            </w:r>
          </w:p>
          <w:p w14:paraId="73053122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Maksymalna ilość urządzeń SATA</w:t>
            </w: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ab/>
              <w:t>6</w:t>
            </w:r>
          </w:p>
          <w:p w14:paraId="293AEC13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RAID</w:t>
            </w: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ab/>
              <w:t>Tak</w:t>
            </w:r>
          </w:p>
          <w:p w14:paraId="547F5F28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Szczegółowe dane o interfejsach dysków/napędów</w:t>
            </w:r>
          </w:p>
          <w:p w14:paraId="35725B99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6x SATA 6Gb/s </w:t>
            </w:r>
            <w:proofErr w:type="spellStart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ports</w:t>
            </w:r>
            <w:proofErr w:type="spellEnd"/>
          </w:p>
          <w:p w14:paraId="7F30BCCB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2x M.2 </w:t>
            </w:r>
            <w:proofErr w:type="spellStart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slots</w:t>
            </w:r>
            <w:proofErr w:type="spellEnd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</w:t>
            </w:r>
            <w:proofErr w:type="spellStart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Key</w:t>
            </w:r>
            <w:proofErr w:type="spellEnd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M):</w:t>
            </w:r>
          </w:p>
          <w:p w14:paraId="0BC7AB24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M2_1 </w:t>
            </w:r>
            <w:proofErr w:type="spellStart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supports</w:t>
            </w:r>
            <w:proofErr w:type="spellEnd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up</w:t>
            </w:r>
            <w:proofErr w:type="spellEnd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to </w:t>
            </w:r>
            <w:proofErr w:type="spellStart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PCIe</w:t>
            </w:r>
            <w:proofErr w:type="spellEnd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3.0 x4 and SATA 6Gb/s, 2242/ 2260/ 2280/ 22110 </w:t>
            </w:r>
            <w:proofErr w:type="spellStart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storage</w:t>
            </w:r>
            <w:proofErr w:type="spellEnd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devices</w:t>
            </w:r>
          </w:p>
          <w:p w14:paraId="05FD2D11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M2_2 </w:t>
            </w:r>
            <w:proofErr w:type="spellStart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supports</w:t>
            </w:r>
            <w:proofErr w:type="spellEnd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up</w:t>
            </w:r>
            <w:proofErr w:type="spellEnd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to </w:t>
            </w:r>
            <w:proofErr w:type="spellStart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PCIe</w:t>
            </w:r>
            <w:proofErr w:type="spellEnd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3.0 x4 and SATA 6Gb/s, 2242/ 2260/ 2280 </w:t>
            </w:r>
            <w:proofErr w:type="spellStart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storage</w:t>
            </w:r>
            <w:proofErr w:type="spellEnd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devices</w:t>
            </w:r>
          </w:p>
          <w:p w14:paraId="5CB6A65D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M2_3 </w:t>
            </w:r>
            <w:proofErr w:type="spellStart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supports</w:t>
            </w:r>
            <w:proofErr w:type="spellEnd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proofErr w:type="spellStart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up</w:t>
            </w:r>
            <w:proofErr w:type="spellEnd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to </w:t>
            </w:r>
            <w:proofErr w:type="spellStart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PCIe</w:t>
            </w:r>
            <w:proofErr w:type="spellEnd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3.0 x4, 2242/ 2260/ 2280 </w:t>
            </w:r>
            <w:proofErr w:type="spellStart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storage</w:t>
            </w:r>
            <w:proofErr w:type="spellEnd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devices </w:t>
            </w:r>
          </w:p>
          <w:p w14:paraId="661918AC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Intel </w:t>
            </w:r>
            <w:proofErr w:type="spellStart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Optane</w:t>
            </w:r>
            <w:proofErr w:type="spellEnd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Memory </w:t>
            </w:r>
            <w:proofErr w:type="spellStart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Ready</w:t>
            </w:r>
            <w:proofErr w:type="spellEnd"/>
          </w:p>
          <w:p w14:paraId="6BD464FC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Karta dźwiękowa</w:t>
            </w: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ab/>
            </w:r>
          </w:p>
          <w:p w14:paraId="4E3303F8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Kodek </w:t>
            </w:r>
            <w:proofErr w:type="spellStart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Realtek</w:t>
            </w:r>
            <w:proofErr w:type="spellEnd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ALC1200-VD1</w:t>
            </w:r>
          </w:p>
          <w:p w14:paraId="162C14A4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Interfejs sieciowy</w:t>
            </w: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ab/>
              <w:t xml:space="preserve">1 x 10/100/1000/2500 </w:t>
            </w:r>
            <w:proofErr w:type="spellStart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Mbit</w:t>
            </w:r>
            <w:proofErr w:type="spellEnd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/s</w:t>
            </w:r>
          </w:p>
          <w:p w14:paraId="34209F5C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Porty USB na tylnym panelu</w:t>
            </w: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ab/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min. </w:t>
            </w: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  <w:p w14:paraId="628E66B5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Porty USB do wyprowadzenia z płyty</w:t>
            </w: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ab/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min. </w:t>
            </w: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  <w:p w14:paraId="0C07293D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Liczba portów USB 3.0/USB 3.1 gen 1/USB 3.2 gen 1</w:t>
            </w: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ab/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min. </w:t>
            </w: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  <w:p w14:paraId="09C5C9D4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Liczba portów USB 3.1/USB 3.1 gen 2/USB 3.2 gen 2</w:t>
            </w: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ab/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min. </w:t>
            </w: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  <w:p w14:paraId="03DC7421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Złącza zewnętrzne</w:t>
            </w: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ab/>
            </w:r>
          </w:p>
          <w:p w14:paraId="3B5FCC9D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1 x PS/2 Klawiatura/Mysz Combo</w:t>
            </w:r>
          </w:p>
          <w:p w14:paraId="65396678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 x </w:t>
            </w:r>
            <w:proofErr w:type="spellStart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DisplayPort</w:t>
            </w:r>
            <w:proofErr w:type="spellEnd"/>
          </w:p>
          <w:p w14:paraId="661CF5B7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1 x HDMI</w:t>
            </w:r>
          </w:p>
          <w:p w14:paraId="000B4B72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1 x Głośnik boczny</w:t>
            </w:r>
          </w:p>
          <w:p w14:paraId="4C59FF59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1 x Głośnik tylny</w:t>
            </w:r>
          </w:p>
          <w:p w14:paraId="33A5D63F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1 x Line In</w:t>
            </w:r>
          </w:p>
          <w:p w14:paraId="7C18F8FD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1 x Line Out</w:t>
            </w:r>
          </w:p>
          <w:p w14:paraId="6514F466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1 x MIC</w:t>
            </w:r>
          </w:p>
          <w:p w14:paraId="6FF0DBDF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2 x RJ-45</w:t>
            </w:r>
          </w:p>
          <w:p w14:paraId="062FECA8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1 x S/PDIF</w:t>
            </w:r>
          </w:p>
          <w:p w14:paraId="77969935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2 x USB 2.0</w:t>
            </w:r>
          </w:p>
          <w:p w14:paraId="67807E96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2 x USB 3.0</w:t>
            </w:r>
          </w:p>
          <w:p w14:paraId="478535E8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 x USB 3.1</w:t>
            </w:r>
          </w:p>
          <w:p w14:paraId="5C71D0F5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 x USB 3.1 </w:t>
            </w:r>
            <w:proofErr w:type="spellStart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Type</w:t>
            </w:r>
            <w:proofErr w:type="spellEnd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-C</w:t>
            </w:r>
          </w:p>
          <w:p w14:paraId="156A3261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Złącza dostępne na płycie</w:t>
            </w: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ab/>
            </w:r>
          </w:p>
          <w:p w14:paraId="261B71E1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1 x 4pin wentylator procesora</w:t>
            </w:r>
          </w:p>
          <w:p w14:paraId="05EC98E3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6 x 4pin chassis fan</w:t>
            </w:r>
          </w:p>
          <w:p w14:paraId="60B1EF44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1 x 4-pin wentylator chłodzenia cieczą</w:t>
            </w:r>
          </w:p>
          <w:p w14:paraId="2534E363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1 x 4pin 12V zasilanie</w:t>
            </w:r>
          </w:p>
          <w:p w14:paraId="79042514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1 x 8pin 12V zasilanie</w:t>
            </w:r>
          </w:p>
          <w:p w14:paraId="2F0F617C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1 x 24pin ATX zasilanie</w:t>
            </w:r>
          </w:p>
          <w:p w14:paraId="7C1B9734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6 x SATA II 3Gb/s</w:t>
            </w:r>
          </w:p>
          <w:p w14:paraId="498498D5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2 x USB 2.0/1.1</w:t>
            </w:r>
          </w:p>
          <w:p w14:paraId="7EE7EF6D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2 x USB 3.0</w:t>
            </w:r>
          </w:p>
          <w:p w14:paraId="22D936D0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1 x USB C</w:t>
            </w:r>
          </w:p>
          <w:p w14:paraId="02189A1D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1 x Port szeregowy</w:t>
            </w:r>
          </w:p>
          <w:p w14:paraId="04DD0821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1 x TPM</w:t>
            </w:r>
          </w:p>
          <w:p w14:paraId="2E8D994E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2 x System panel</w:t>
            </w:r>
          </w:p>
          <w:p w14:paraId="093F2277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1 x Przedni panel audio</w:t>
            </w:r>
          </w:p>
          <w:p w14:paraId="5619F15B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 x Zworka </w:t>
            </w:r>
            <w:proofErr w:type="spellStart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Clear</w:t>
            </w:r>
            <w:proofErr w:type="spellEnd"/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CMOS</w:t>
            </w:r>
          </w:p>
          <w:p w14:paraId="3C4D0225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1 x Czujnik otwarcia obudowy</w:t>
            </w:r>
          </w:p>
          <w:p w14:paraId="71580B92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Format płyty</w:t>
            </w: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ab/>
              <w:t>ATX</w:t>
            </w:r>
          </w:p>
          <w:p w14:paraId="59C0E0D7" w14:textId="77777777" w:rsidR="009B33DD" w:rsidRPr="005F224E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Wymiary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max. </w:t>
            </w: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ab/>
            </w:r>
          </w:p>
          <w:p w14:paraId="577E7B3C" w14:textId="77777777" w:rsidR="009B33DD" w:rsidRPr="007D189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F224E">
              <w:rPr>
                <w:rFonts w:ascii="Calibri" w:eastAsia="Times New Roman" w:hAnsi="Calibri" w:cs="Calibri"/>
                <w:color w:val="000000"/>
                <w:lang w:eastAsia="pl-PL"/>
              </w:rPr>
              <w:t>30.5 x 24.4 cm</w:t>
            </w:r>
          </w:p>
        </w:tc>
      </w:tr>
      <w:tr w:rsidR="009B33DD" w:rsidRPr="007D189D" w14:paraId="09E27794" w14:textId="77777777" w:rsidTr="00FB36F8">
        <w:trPr>
          <w:gridAfter w:val="1"/>
          <w:wAfter w:w="146" w:type="dxa"/>
          <w:trHeight w:val="1575"/>
        </w:trPr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F854" w14:textId="77777777" w:rsidR="009B33DD" w:rsidRPr="007D189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75E79" w14:textId="77777777" w:rsidR="009B33DD" w:rsidRPr="007D189D" w:rsidRDefault="009B33DD" w:rsidP="00FB3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D189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Karta Graficzna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00507" w14:textId="77777777" w:rsidR="009B33DD" w:rsidRPr="003D0D0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Opis: Wydajność  min: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17</w:t>
            </w: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000 pkt CPU Benchmark </w:t>
            </w:r>
          </w:p>
          <w:p w14:paraId="2F1D9272" w14:textId="77777777" w:rsidR="009B33D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Wyniki dostępne na stronie:</w:t>
            </w:r>
          </w:p>
          <w:p w14:paraId="1C87DC09" w14:textId="77777777" w:rsidR="009B33DD" w:rsidRPr="003D0D0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Złącze karty graf.</w:t>
            </w: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 xml:space="preserve">PCI-E 16x </w:t>
            </w:r>
            <w:proofErr w:type="spellStart"/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ver</w:t>
            </w:r>
            <w:proofErr w:type="spellEnd"/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. 4.0</w:t>
            </w:r>
          </w:p>
          <w:p w14:paraId="2310F6B9" w14:textId="77777777" w:rsidR="009B33DD" w:rsidRPr="003D0D0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Producent chipsetu</w:t>
            </w: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</w:r>
            <w:proofErr w:type="spellStart"/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nVidia</w:t>
            </w:r>
            <w:proofErr w:type="spellEnd"/>
          </w:p>
          <w:p w14:paraId="5CD5EC8D" w14:textId="77777777" w:rsidR="009B33DD" w:rsidRPr="003D0D0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Rodzaj pamięci</w:t>
            </w: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DDR6</w:t>
            </w:r>
          </w:p>
          <w:p w14:paraId="15E0B2CB" w14:textId="77777777" w:rsidR="009B33DD" w:rsidRPr="003D0D0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Szyna pamięci</w:t>
            </w: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192-bitowa</w:t>
            </w:r>
          </w:p>
          <w:p w14:paraId="6837D9DB" w14:textId="77777777" w:rsidR="009B33DD" w:rsidRPr="003D0D0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Wielkość pamięci VRAM</w:t>
            </w: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12 GB</w:t>
            </w:r>
          </w:p>
          <w:p w14:paraId="41AD84AB" w14:textId="77777777" w:rsidR="009B33DD" w:rsidRPr="003D0D0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Taktowanie rdzenia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min.</w:t>
            </w: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 xml:space="preserve">1777 </w:t>
            </w:r>
            <w:proofErr w:type="spellStart"/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Hz</w:t>
            </w:r>
            <w:proofErr w:type="spellEnd"/>
          </w:p>
          <w:p w14:paraId="38C7735B" w14:textId="77777777" w:rsidR="009B33DD" w:rsidRPr="003D0D0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Taktowanie rdzenia (</w:t>
            </w:r>
            <w:proofErr w:type="spellStart"/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Boost</w:t>
            </w:r>
            <w:proofErr w:type="spellEnd"/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)</w:t>
            </w: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1837 </w:t>
            </w:r>
            <w:proofErr w:type="spellStart"/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Hz</w:t>
            </w:r>
            <w:proofErr w:type="spellEnd"/>
          </w:p>
          <w:p w14:paraId="56A13EBA" w14:textId="77777777" w:rsidR="009B33DD" w:rsidRPr="003D0D0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Taktowanie pamięci</w:t>
            </w: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15000 </w:t>
            </w:r>
            <w:proofErr w:type="spellStart"/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Hz</w:t>
            </w:r>
            <w:proofErr w:type="spellEnd"/>
          </w:p>
          <w:p w14:paraId="02F04927" w14:textId="77777777" w:rsidR="009B33DD" w:rsidRPr="003D0D0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Rdzenie CUDA</w:t>
            </w: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3584</w:t>
            </w:r>
          </w:p>
          <w:p w14:paraId="57332001" w14:textId="77777777" w:rsidR="009B33DD" w:rsidRPr="003D0D0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Porty wideo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min. </w:t>
            </w: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</w:r>
          </w:p>
          <w:p w14:paraId="5F5FA11A" w14:textId="77777777" w:rsidR="009B33DD" w:rsidRPr="003D0D0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 x HDMI</w:t>
            </w:r>
          </w:p>
          <w:p w14:paraId="72B45203" w14:textId="77777777" w:rsidR="009B33DD" w:rsidRPr="003D0D0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2 x </w:t>
            </w:r>
            <w:proofErr w:type="spellStart"/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DisplayPort</w:t>
            </w:r>
            <w:proofErr w:type="spellEnd"/>
          </w:p>
          <w:p w14:paraId="0ABB28B1" w14:textId="77777777" w:rsidR="009B33DD" w:rsidRPr="003D0D0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Chłodzenie</w:t>
            </w: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Aktywne</w:t>
            </w:r>
          </w:p>
          <w:p w14:paraId="4914BB7B" w14:textId="77777777" w:rsidR="009B33DD" w:rsidRPr="003D0D0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Obsługiwane standardy</w:t>
            </w: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</w:r>
          </w:p>
          <w:p w14:paraId="3B694BD4" w14:textId="77777777" w:rsidR="009B33DD" w:rsidRPr="003D0D0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DirectX 12 Ultimate</w:t>
            </w:r>
          </w:p>
          <w:p w14:paraId="518EDE4E" w14:textId="77777777" w:rsidR="009B33DD" w:rsidRPr="003D0D0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OpenGL</w:t>
            </w:r>
            <w:proofErr w:type="spellEnd"/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4.6</w:t>
            </w:r>
          </w:p>
          <w:p w14:paraId="70F32B74" w14:textId="77777777" w:rsidR="009B33DD" w:rsidRPr="003D0D0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Przepustowość pamięci (GB/s) 360 GB/s</w:t>
            </w:r>
          </w:p>
          <w:p w14:paraId="3BD6E82B" w14:textId="77777777" w:rsidR="009B33DD" w:rsidRPr="003D0D0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Maksymalna rozdzielczość cyfrowa 7680x4320</w:t>
            </w:r>
          </w:p>
          <w:p w14:paraId="3E958A2B" w14:textId="77777777" w:rsidR="009B33DD" w:rsidRPr="007D189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3D0D0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Formularz PCB ATX</w:t>
            </w:r>
          </w:p>
        </w:tc>
      </w:tr>
      <w:tr w:rsidR="009B33DD" w:rsidRPr="007D189D" w14:paraId="44CBB8D9" w14:textId="77777777" w:rsidTr="00FB36F8">
        <w:trPr>
          <w:gridAfter w:val="1"/>
          <w:wAfter w:w="146" w:type="dxa"/>
          <w:trHeight w:val="1260"/>
        </w:trPr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2814" w14:textId="77777777" w:rsidR="009B33DD" w:rsidRPr="007D189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873C3" w14:textId="77777777" w:rsidR="009B33DD" w:rsidRPr="007D189D" w:rsidRDefault="009B33DD" w:rsidP="00FB3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A1A1A"/>
                <w:sz w:val="24"/>
                <w:szCs w:val="24"/>
                <w:lang w:eastAsia="pl-PL"/>
              </w:rPr>
            </w:pPr>
            <w:r w:rsidRPr="007D189D">
              <w:rPr>
                <w:rFonts w:ascii="Calibri" w:eastAsia="Times New Roman" w:hAnsi="Calibri" w:cs="Calibri"/>
                <w:b/>
                <w:bCs/>
                <w:color w:val="1A1A1A"/>
                <w:sz w:val="24"/>
                <w:szCs w:val="24"/>
                <w:lang w:eastAsia="pl-PL"/>
              </w:rPr>
              <w:t xml:space="preserve">Pamięć RAM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DA47" w14:textId="77777777" w:rsidR="009B33DD" w:rsidRPr="007D189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189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Opis: Pamięć kompatybilna z płytą główną,  modułu dobrane fabrycznie w konfiguracji 2x16GB CL1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9</w:t>
            </w:r>
            <w:r w:rsidRPr="007D189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przy częstotliwości 3,2GHz i napięciu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Pr="007D189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1,35 V i wsparciem XMP 2.0</w:t>
            </w:r>
          </w:p>
        </w:tc>
      </w:tr>
      <w:tr w:rsidR="009B33DD" w:rsidRPr="007D189D" w14:paraId="2D60A93D" w14:textId="77777777" w:rsidTr="00FB36F8">
        <w:trPr>
          <w:gridAfter w:val="1"/>
          <w:wAfter w:w="146" w:type="dxa"/>
          <w:trHeight w:val="1575"/>
        </w:trPr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3B9E" w14:textId="77777777" w:rsidR="009B33DD" w:rsidRPr="007D189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EED9E" w14:textId="77777777" w:rsidR="009B33DD" w:rsidRPr="007D189D" w:rsidRDefault="009B33DD" w:rsidP="00FB3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D189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Dysk SSD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– 4 sztuki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EC2B4" w14:textId="77777777" w:rsidR="009B33D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189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Opis: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Dyski przystosowane do </w:t>
            </w:r>
            <w:r w:rsidRPr="000B2D6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pracy ciągłej 24 godziny na dobę, 7 dni w tygodniu</w:t>
            </w:r>
          </w:p>
          <w:p w14:paraId="62D05A57" w14:textId="77777777" w:rsidR="009B33D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189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Dysk o pojemności min 500GB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,</w:t>
            </w:r>
            <w:r w:rsidRPr="007D189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technologia </w:t>
            </w:r>
            <w:r w:rsidRPr="0069773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3D NAND</w:t>
            </w:r>
            <w:r w:rsidRPr="007D189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,  </w:t>
            </w:r>
            <w:r w:rsidRPr="0069773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Interfejs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min. </w:t>
            </w:r>
            <w:r w:rsidRPr="0069773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SATA III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,  </w:t>
            </w:r>
            <w:r w:rsidRPr="007D189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TBW min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. 350, MTTF: 2 mln, </w:t>
            </w:r>
            <w:r w:rsidRPr="007D189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Ilość operacji odczytu IOPS </w:t>
            </w:r>
            <w:proofErr w:type="spellStart"/>
            <w:r w:rsidRPr="007D189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maks</w:t>
            </w:r>
            <w:proofErr w:type="spellEnd"/>
            <w:r w:rsidRPr="007D189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: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95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tys</w:t>
            </w:r>
            <w:proofErr w:type="spellEnd"/>
            <w:r w:rsidRPr="007D189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, ilość operacji zapisu IOPS </w:t>
            </w:r>
            <w:proofErr w:type="spellStart"/>
            <w:r w:rsidRPr="007D189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maks</w:t>
            </w:r>
            <w:proofErr w:type="spellEnd"/>
            <w:r w:rsidRPr="007D189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: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85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tys</w:t>
            </w:r>
            <w:proofErr w:type="spellEnd"/>
            <w:r w:rsidRPr="007D189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, </w:t>
            </w:r>
          </w:p>
          <w:p w14:paraId="6E26AB79" w14:textId="77777777" w:rsidR="009B33DD" w:rsidRPr="00697734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773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Prędkość odczytu sekwencyjnego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min. </w:t>
            </w:r>
            <w:r w:rsidRPr="0069773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560MB/s</w:t>
            </w:r>
          </w:p>
          <w:p w14:paraId="5C8D2210" w14:textId="77777777" w:rsidR="009B33DD" w:rsidRPr="007D189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773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Prędkość zapisu sekwencyjnego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min. </w:t>
            </w:r>
            <w:r w:rsidRPr="0069773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530MB/s</w:t>
            </w:r>
          </w:p>
        </w:tc>
      </w:tr>
      <w:tr w:rsidR="009B33DD" w:rsidRPr="007D189D" w14:paraId="6F812BB3" w14:textId="77777777" w:rsidTr="00FB36F8">
        <w:trPr>
          <w:gridAfter w:val="1"/>
          <w:wAfter w:w="146" w:type="dxa"/>
          <w:trHeight w:val="1575"/>
        </w:trPr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5270" w14:textId="77777777" w:rsidR="009B33DD" w:rsidRPr="007D189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EC8541" w14:textId="77777777" w:rsidR="009B33DD" w:rsidRPr="007D15EC" w:rsidRDefault="009B33DD" w:rsidP="00FB3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7D189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 xml:space="preserve">Dysk </w:t>
            </w:r>
            <w:r w:rsidRPr="007D15E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HDD</w:t>
            </w:r>
            <w:r w:rsidRPr="007D189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7D15E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 xml:space="preserve">– 2 sztuki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DE1C" w14:textId="77777777" w:rsidR="009B33DD" w:rsidRPr="007D15EC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7D189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Opis: </w:t>
            </w:r>
            <w:r w:rsidRPr="007D15EC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Dyski z serii Enterprise przystosowanej do pracy w serwerach.</w:t>
            </w:r>
          </w:p>
          <w:p w14:paraId="1D15CDA9" w14:textId="77777777" w:rsidR="009B33D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7D15EC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Pojemność dysku 1 TB</w:t>
            </w:r>
          </w:p>
          <w:p w14:paraId="687F9F0A" w14:textId="77777777" w:rsidR="009B33DD" w:rsidRPr="007D15EC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7D15EC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Format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 </w:t>
            </w:r>
            <w:r w:rsidRPr="007D15EC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3.5''</w:t>
            </w:r>
          </w:p>
          <w:p w14:paraId="030529E3" w14:textId="77777777" w:rsidR="009B33DD" w:rsidRPr="007D15EC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7D15EC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Interfejs SATA III (6 </w:t>
            </w:r>
            <w:proofErr w:type="spellStart"/>
            <w:r w:rsidRPr="007D15EC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Gb</w:t>
            </w:r>
            <w:proofErr w:type="spellEnd"/>
            <w:r w:rsidRPr="007D15EC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/s)</w:t>
            </w:r>
          </w:p>
          <w:p w14:paraId="7824A87A" w14:textId="77777777" w:rsidR="009B33DD" w:rsidRPr="007D15EC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7D15EC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Pamięć podręczna 128 MB</w:t>
            </w:r>
          </w:p>
          <w:p w14:paraId="3160474F" w14:textId="77777777" w:rsidR="009B33DD" w:rsidRPr="007D15EC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7D15EC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Prędkość obrotowa 7200 </w:t>
            </w:r>
            <w:proofErr w:type="spellStart"/>
            <w:r w:rsidRPr="007D15EC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obr</w:t>
            </w:r>
            <w:proofErr w:type="spellEnd"/>
            <w:r w:rsidRPr="007D15EC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./min.</w:t>
            </w:r>
          </w:p>
          <w:p w14:paraId="559C7D56" w14:textId="77777777" w:rsidR="009B33DD" w:rsidRPr="007D15EC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7D15EC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Nominalny czas pracy 2 mln godzin</w:t>
            </w:r>
          </w:p>
        </w:tc>
      </w:tr>
      <w:tr w:rsidR="009B33DD" w:rsidRPr="007D189D" w14:paraId="6108D0ED" w14:textId="77777777" w:rsidTr="00FB36F8">
        <w:trPr>
          <w:gridAfter w:val="1"/>
          <w:wAfter w:w="146" w:type="dxa"/>
          <w:trHeight w:val="410"/>
        </w:trPr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5B9A" w14:textId="77777777" w:rsidR="009B33DD" w:rsidRPr="007D189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4FA3C" w14:textId="77777777" w:rsidR="009B33DD" w:rsidRPr="007D189D" w:rsidRDefault="009B33DD" w:rsidP="00FB3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7D189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Obudowa</w:t>
            </w:r>
            <w:r w:rsidRPr="00635DC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 xml:space="preserve"> z chłodzeniem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0C117" w14:textId="77777777" w:rsidR="009B33DD" w:rsidRPr="00635DC3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7D189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Obudowa posiadająca </w:t>
            </w:r>
            <w:r w:rsidRPr="00635DC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zakrzywion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y</w:t>
            </w:r>
            <w:r w:rsidRPr="00635DC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panel </w:t>
            </w:r>
            <w:r w:rsidRPr="007D189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ze szkła hartowanego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z </w:t>
            </w: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chłodzeni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em</w:t>
            </w: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cieczą</w:t>
            </w:r>
          </w:p>
          <w:p w14:paraId="439C5B68" w14:textId="77777777" w:rsidR="009B33DD" w:rsidRPr="00635DC3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635DC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Typ obudowy</w:t>
            </w:r>
            <w:r w:rsidRPr="00635DC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ab/>
              <w:t>Mini Tower</w:t>
            </w:r>
          </w:p>
          <w:p w14:paraId="606B8CA1" w14:textId="77777777" w:rsidR="009B33DD" w:rsidRPr="00635DC3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635DC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Miejsca montażowe 3,5'' </w:t>
            </w:r>
            <w:proofErr w:type="spellStart"/>
            <w:r w:rsidRPr="00635DC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wewn</w:t>
            </w:r>
            <w:proofErr w:type="spellEnd"/>
            <w:r w:rsidRPr="00635DC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.</w:t>
            </w:r>
            <w:r w:rsidRPr="00635DC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ab/>
              <w:t>4</w:t>
            </w:r>
          </w:p>
          <w:p w14:paraId="18FEF341" w14:textId="77777777" w:rsidR="009B33DD" w:rsidRPr="00635DC3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635DC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Miejsca montażowe 2,5'' </w:t>
            </w:r>
            <w:proofErr w:type="spellStart"/>
            <w:r w:rsidRPr="00635DC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wewn</w:t>
            </w:r>
            <w:proofErr w:type="spellEnd"/>
            <w:r w:rsidRPr="00635DC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.</w:t>
            </w:r>
            <w:r w:rsidRPr="00635DC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ab/>
              <w:t>5</w:t>
            </w:r>
          </w:p>
          <w:p w14:paraId="07C6B445" w14:textId="77777777" w:rsidR="009B33DD" w:rsidRPr="00635DC3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635DC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Złącze </w:t>
            </w:r>
            <w:proofErr w:type="spellStart"/>
            <w:r w:rsidRPr="00635DC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zas</w:t>
            </w:r>
            <w:proofErr w:type="spellEnd"/>
            <w:r w:rsidRPr="00635DC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. MB</w:t>
            </w:r>
            <w:r w:rsidRPr="00635DC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ab/>
              <w:t>20 + 4 pin</w:t>
            </w:r>
          </w:p>
          <w:p w14:paraId="6CFE829F" w14:textId="77777777" w:rsidR="009B33DD" w:rsidRPr="00635DC3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635DC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Wymiary min. 512 x 333 x 470 mm</w:t>
            </w:r>
          </w:p>
          <w:p w14:paraId="7AE5F981" w14:textId="77777777" w:rsidR="009B33DD" w:rsidRPr="00635DC3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635DC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Złącza na przednim panelu</w:t>
            </w:r>
            <w:r w:rsidRPr="00635DC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ab/>
            </w:r>
          </w:p>
          <w:p w14:paraId="63A1D1DB" w14:textId="77777777" w:rsidR="009B33DD" w:rsidRPr="00635DC3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635DC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 x HD Audio</w:t>
            </w:r>
          </w:p>
          <w:p w14:paraId="51FCB279" w14:textId="77777777" w:rsidR="009B33DD" w:rsidRPr="00635DC3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635DC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 x USB 2.0</w:t>
            </w:r>
          </w:p>
          <w:p w14:paraId="6657A5B8" w14:textId="77777777" w:rsidR="009B33DD" w:rsidRPr="00635DC3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635DC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 x USB 3.0</w:t>
            </w:r>
          </w:p>
          <w:p w14:paraId="4B7D74E9" w14:textId="77777777" w:rsidR="009B33DD" w:rsidRPr="00635DC3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635DC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GNIAZDA ROZSZERZEŃ min. 8</w:t>
            </w:r>
          </w:p>
          <w:p w14:paraId="26FAEC28" w14:textId="77777777" w:rsidR="009B33DD" w:rsidRPr="00635DC3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635DC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WSPARCIE WENTYLATORÓW</w:t>
            </w:r>
          </w:p>
          <w:p w14:paraId="03428863" w14:textId="77777777" w:rsidR="009B33D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635DC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 x 120mm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, </w:t>
            </w:r>
            <w:r w:rsidRPr="00635DC3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3 x 140mm</w:t>
            </w:r>
          </w:p>
          <w:p w14:paraId="2A76E6E1" w14:textId="77777777" w:rsidR="009B33D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Chłodzenie wodne:</w:t>
            </w:r>
          </w:p>
          <w:p w14:paraId="2E83FFF6" w14:textId="77777777" w:rsidR="009B33DD" w:rsidRPr="0049706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Prędkość wentylatora (maks.)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</w:t>
            </w: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2000 </w:t>
            </w:r>
            <w:proofErr w:type="spellStart"/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obr</w:t>
            </w:r>
            <w:proofErr w:type="spellEnd"/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./min</w:t>
            </w:r>
          </w:p>
          <w:p w14:paraId="18FF5005" w14:textId="77777777" w:rsidR="009B33DD" w:rsidRPr="0049706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Prędkość wentylatora (min.)</w:t>
            </w: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ab/>
              <w:t xml:space="preserve">650 </w:t>
            </w:r>
            <w:proofErr w:type="spellStart"/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obr</w:t>
            </w:r>
            <w:proofErr w:type="spellEnd"/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./min</w:t>
            </w:r>
          </w:p>
          <w:p w14:paraId="15AD8684" w14:textId="77777777" w:rsidR="009B33D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Przepływ powietrza</w:t>
            </w: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ab/>
              <w:t xml:space="preserve">66.7 </w:t>
            </w:r>
            <w:proofErr w:type="spellStart"/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cfm</w:t>
            </w:r>
            <w:proofErr w:type="spellEnd"/>
          </w:p>
          <w:p w14:paraId="3D0E405C" w14:textId="77777777" w:rsidR="009B33DD" w:rsidRPr="0049706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MTTF pompy</w:t>
            </w: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ab/>
              <w:t>70 000 godzin</w:t>
            </w:r>
          </w:p>
          <w:p w14:paraId="66C7CB0F" w14:textId="77777777" w:rsidR="009B33DD" w:rsidRPr="0049706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Rodzaj chłodzenia</w:t>
            </w: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ab/>
              <w:t>Aktywne</w:t>
            </w:r>
          </w:p>
          <w:p w14:paraId="19C5DCC9" w14:textId="77777777" w:rsidR="009B33DD" w:rsidRPr="0049706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Technologia chłodzenia</w:t>
            </w: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ab/>
              <w:t>Cieczą</w:t>
            </w:r>
          </w:p>
          <w:p w14:paraId="56B3D8CB" w14:textId="77777777" w:rsidR="009B33DD" w:rsidRPr="0049706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Liczba wentylatorów</w:t>
            </w: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ab/>
              <w:t>2</w:t>
            </w:r>
          </w:p>
          <w:p w14:paraId="4C90D26A" w14:textId="77777777" w:rsidR="009B33DD" w:rsidRPr="0049706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Wentylator</w:t>
            </w: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ab/>
              <w:t>12 cm</w:t>
            </w:r>
          </w:p>
          <w:p w14:paraId="6AE51136" w14:textId="77777777" w:rsidR="009B33DD" w:rsidRPr="0049706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Poziom hałasu</w:t>
            </w: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ab/>
            </w:r>
            <w:r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max. </w:t>
            </w: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30 </w:t>
            </w:r>
            <w:proofErr w:type="spellStart"/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dB</w:t>
            </w:r>
            <w:proofErr w:type="spellEnd"/>
          </w:p>
          <w:p w14:paraId="70D22340" w14:textId="77777777" w:rsidR="009B33DD" w:rsidRPr="0049706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Wymiary</w:t>
            </w: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ab/>
            </w:r>
          </w:p>
          <w:p w14:paraId="489F37F9" w14:textId="77777777" w:rsidR="009B33DD" w:rsidRPr="0049706A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- Wentylator: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max. </w:t>
            </w: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120 x 120 x 25 mm</w:t>
            </w:r>
          </w:p>
          <w:p w14:paraId="1F3330B0" w14:textId="77777777" w:rsidR="009B33D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- Radiator: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max. </w:t>
            </w: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277 x 119.6 x 27 mm</w:t>
            </w:r>
          </w:p>
          <w:p w14:paraId="09DF92A1" w14:textId="77777777" w:rsidR="009B33DD" w:rsidRPr="007D189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Materiał grzejnika</w:t>
            </w:r>
            <w:r w:rsidRPr="0049706A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ab/>
              <w:t>Aluminium</w:t>
            </w:r>
          </w:p>
        </w:tc>
      </w:tr>
      <w:tr w:rsidR="009B33DD" w:rsidRPr="007D189D" w14:paraId="6B441158" w14:textId="77777777" w:rsidTr="00FB36F8">
        <w:trPr>
          <w:gridAfter w:val="1"/>
          <w:wAfter w:w="146" w:type="dxa"/>
          <w:trHeight w:val="1575"/>
        </w:trPr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F4E8" w14:textId="77777777" w:rsidR="009B33DD" w:rsidRPr="007D189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735D6" w14:textId="77777777" w:rsidR="009B33DD" w:rsidRPr="007D189D" w:rsidRDefault="009B33DD" w:rsidP="00FB3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D189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Zasilacz</w:t>
            </w:r>
            <w:r w:rsidRPr="007D189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0624" w14:textId="77777777" w:rsidR="009B33D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189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Opis: minimum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7</w:t>
            </w:r>
            <w:r w:rsidRPr="007D189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00W, </w:t>
            </w:r>
          </w:p>
          <w:p w14:paraId="4AED8425" w14:textId="77777777" w:rsidR="009B33DD" w:rsidRPr="00492464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Wentylator</w:t>
            </w: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12 cm</w:t>
            </w:r>
          </w:p>
          <w:p w14:paraId="14F35D08" w14:textId="77777777" w:rsidR="009B33DD" w:rsidRPr="00492464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Prędkość wentylatora (maks.)1800 </w:t>
            </w:r>
            <w:proofErr w:type="spellStart"/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obr</w:t>
            </w:r>
            <w:proofErr w:type="spellEnd"/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./min</w:t>
            </w:r>
          </w:p>
          <w:p w14:paraId="5744AA5C" w14:textId="77777777" w:rsidR="009B33DD" w:rsidRPr="00492464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Aktywny PFC</w:t>
            </w:r>
          </w:p>
          <w:p w14:paraId="00487CF1" w14:textId="77777777" w:rsidR="009B33DD" w:rsidRPr="00492464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Ilość złącz </w:t>
            </w:r>
            <w:proofErr w:type="spellStart"/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zas</w:t>
            </w:r>
            <w:proofErr w:type="spellEnd"/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. MOLEX</w:t>
            </w: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5</w:t>
            </w:r>
          </w:p>
          <w:p w14:paraId="77EDE424" w14:textId="77777777" w:rsidR="009B33DD" w:rsidRPr="00492464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Ilość złącz </w:t>
            </w:r>
            <w:proofErr w:type="spellStart"/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zas</w:t>
            </w:r>
            <w:proofErr w:type="spellEnd"/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Floppy</w:t>
            </w:r>
            <w:proofErr w:type="spellEnd"/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</w:p>
          <w:p w14:paraId="7C563AED" w14:textId="77777777" w:rsidR="009B33DD" w:rsidRPr="00492464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Ilość złącz </w:t>
            </w:r>
            <w:proofErr w:type="spellStart"/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zas</w:t>
            </w:r>
            <w:proofErr w:type="spellEnd"/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. SATA</w:t>
            </w: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6</w:t>
            </w:r>
          </w:p>
          <w:p w14:paraId="131F9C72" w14:textId="77777777" w:rsidR="009B33DD" w:rsidRPr="00492464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Ilość złącz </w:t>
            </w:r>
            <w:proofErr w:type="spellStart"/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zas</w:t>
            </w:r>
            <w:proofErr w:type="spellEnd"/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. 4+4-pin 12V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min. </w:t>
            </w: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</w:p>
          <w:p w14:paraId="3EC18F1D" w14:textId="77777777" w:rsidR="009B33DD" w:rsidRPr="00492464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Ilość złącz </w:t>
            </w:r>
            <w:proofErr w:type="spellStart"/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zas</w:t>
            </w:r>
            <w:proofErr w:type="spellEnd"/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. PCI-E 6+2-pin</w:t>
            </w: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</w:t>
            </w:r>
          </w:p>
          <w:p w14:paraId="229C333D" w14:textId="77777777" w:rsidR="009B33D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Złącze </w:t>
            </w:r>
            <w:proofErr w:type="spellStart"/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zas</w:t>
            </w:r>
            <w:proofErr w:type="spellEnd"/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. MB</w:t>
            </w: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24 pin</w:t>
            </w:r>
          </w:p>
          <w:p w14:paraId="5D666D9F" w14:textId="77777777" w:rsidR="009B33DD" w:rsidRPr="00492464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CZAS WSTRZYMANIA</w:t>
            </w:r>
          </w:p>
          <w:p w14:paraId="3D884B06" w14:textId="77777777" w:rsidR="009B33DD" w:rsidRPr="00492464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16msec (minimum) przy 60% obciążenia</w:t>
            </w:r>
          </w:p>
          <w:p w14:paraId="30B2EBFD" w14:textId="77777777" w:rsidR="009B33DD" w:rsidRPr="00492464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PRĄD WEJŚCIOWY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9A</w:t>
            </w:r>
          </w:p>
          <w:p w14:paraId="5B141556" w14:textId="77777777" w:rsidR="009B33DD" w:rsidRPr="00492464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ZAKRES CZĘSTOTLIWOŚCI WEJŚCIOWEJ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50 </w:t>
            </w:r>
            <w:proofErr w:type="spellStart"/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Hz</w:t>
            </w:r>
            <w:proofErr w:type="spellEnd"/>
          </w:p>
          <w:p w14:paraId="2C836893" w14:textId="77777777" w:rsidR="009B33DD" w:rsidRPr="00492464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NAPIĘCIE WEJŚCIOWE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230 </w:t>
            </w:r>
            <w:proofErr w:type="spellStart"/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Vac</w:t>
            </w:r>
            <w:proofErr w:type="spellEnd"/>
          </w:p>
          <w:p w14:paraId="484F8B32" w14:textId="77777777" w:rsidR="009B33DD" w:rsidRPr="00492464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TEMPERATURA ROBOCZA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5</w:t>
            </w:r>
            <w:r w:rsidRPr="00492464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eastAsia="pl-PL"/>
              </w:rPr>
              <w:t>℃</w:t>
            </w: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do +40</w:t>
            </w:r>
            <w:r w:rsidRPr="00492464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eastAsia="pl-PL"/>
              </w:rPr>
              <w:t>℃</w:t>
            </w:r>
          </w:p>
          <w:p w14:paraId="2E9BD50E" w14:textId="77777777" w:rsidR="009B33DD" w:rsidRPr="00492464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Zasilacz modularny</w:t>
            </w: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</w:r>
          </w:p>
          <w:p w14:paraId="2B495666" w14:textId="77777777" w:rsidR="009B33DD" w:rsidRPr="00492464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Wymiary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max. </w:t>
            </w: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86 x 150 x 140 mm</w:t>
            </w:r>
          </w:p>
          <w:p w14:paraId="37845881" w14:textId="77777777" w:rsidR="009B33DD" w:rsidRPr="007D189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Certyfikat 80+</w:t>
            </w:r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 xml:space="preserve">Odpowiednik 80 PLUS </w:t>
            </w:r>
            <w:proofErr w:type="spellStart"/>
            <w:r w:rsidRPr="004924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Bronze</w:t>
            </w:r>
            <w:proofErr w:type="spellEnd"/>
          </w:p>
        </w:tc>
      </w:tr>
      <w:tr w:rsidR="009B33DD" w:rsidRPr="007D189D" w14:paraId="1C886394" w14:textId="77777777" w:rsidTr="00FB36F8">
        <w:trPr>
          <w:gridAfter w:val="1"/>
          <w:wAfter w:w="146" w:type="dxa"/>
          <w:trHeight w:val="1890"/>
        </w:trPr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5DEC" w14:textId="77777777" w:rsidR="009B33DD" w:rsidRPr="007D189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1F16F" w14:textId="77777777" w:rsidR="009B33DD" w:rsidRPr="007D189D" w:rsidRDefault="009B33DD" w:rsidP="00FB3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D189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System operacyjny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83332" w14:textId="77777777" w:rsidR="009B33D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189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System operacyjny w wersji profesjonalnej, w polskiej wersji językowej lub wyższy / równoważny, tj. </w:t>
            </w:r>
          </w:p>
          <w:p w14:paraId="3C40F961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Musi spełniać następujące wymagania poprzez wbudowane mechanizmy, bez użycia dodatkowych aplikacji:</w:t>
            </w:r>
          </w:p>
          <w:p w14:paraId="23ABCD84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Dostępne dwa rodzaje graficznego interfejsu użytkownika:</w:t>
            </w:r>
          </w:p>
          <w:p w14:paraId="10F7FB2D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a)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Klasyczny, umożliwiający obsługę przy pomocy klawiatury i myszy,</w:t>
            </w:r>
          </w:p>
          <w:p w14:paraId="146BA5FF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b)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Dotykowy umożliwiający sterowanie dotykiem na urządzeniach typu tablet lub monitorach dotykowych</w:t>
            </w:r>
          </w:p>
          <w:p w14:paraId="00CBE768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Funkcje związane z obsługą komputerów typu tablet, z wbudowanym modułem „uczenia się” pisma użytkownika – obsługa języka polskiego</w:t>
            </w:r>
          </w:p>
          <w:p w14:paraId="29792400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Interfejs użytkownika dostępny w wielu językach do wyboru – w tym polskim i angielskim</w:t>
            </w:r>
          </w:p>
          <w:p w14:paraId="2766D5B7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Możliwość tworzenia pulpitów wirtualnych, przenoszenia aplikacji pomiędzy pulpitami i przełączanie się pomiędzy pulpitami za pomocą skrótów klawiaturowych lub GUI.</w:t>
            </w:r>
          </w:p>
          <w:p w14:paraId="2F2197EC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5.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Wbudowane w system operacyjny minimum dwie przeglądarki Internetowe</w:t>
            </w:r>
          </w:p>
          <w:p w14:paraId="36CE110A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6.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      </w:r>
          </w:p>
          <w:p w14:paraId="1A7075BA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>7.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Zlokalizowane w języku polskim, co najmniej następujące elementy: menu, pomoc, komunikaty systemowe, menedżer plików.</w:t>
            </w:r>
          </w:p>
          <w:p w14:paraId="67612E7E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8.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Graficzne środowisko instalacji i konfiguracji dostępne w języku polskim</w:t>
            </w:r>
          </w:p>
          <w:p w14:paraId="16419462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9.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Wbudowany system pomocy w języku polskim.</w:t>
            </w:r>
          </w:p>
          <w:p w14:paraId="6CE629B3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10.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Możliwość przystosowania stanowiska dla osób niepełnosprawnych (np. słabo widzących).</w:t>
            </w:r>
          </w:p>
          <w:p w14:paraId="54DA9769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11.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Możliwość dokonywania aktualizacji i poprawek systemu poprzez mechanizm zarządzany przez administratora systemu Zamawiającego.</w:t>
            </w:r>
          </w:p>
          <w:p w14:paraId="60EF79D3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12.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 xml:space="preserve">Możliwość dostarczania poprawek do systemu operacyjnego w modelu </w:t>
            </w:r>
            <w:proofErr w:type="spellStart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peer</w:t>
            </w:r>
            <w:proofErr w:type="spellEnd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-to-</w:t>
            </w:r>
            <w:proofErr w:type="spellStart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peer</w:t>
            </w:r>
            <w:proofErr w:type="spellEnd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.</w:t>
            </w:r>
          </w:p>
          <w:p w14:paraId="5E2175F5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13.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Możliwość sterowania czasem dostarczania nowych wersji systemu operacyjnego, możliwość centralnego opóźniania dostarczania nowej wersji o minimum 4 miesiące.</w:t>
            </w:r>
          </w:p>
          <w:p w14:paraId="44B71DD5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14.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Zabezpieczony hasłem hierarchiczny dostęp do systemu, konta i profile użytkowników zarządzane zdalnie; praca systemu w trybie ochrony kont użytkowników.</w:t>
            </w:r>
          </w:p>
          <w:p w14:paraId="40004873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15.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Możliwość dołączenia systemu do usługi katalogowej „on-</w:t>
            </w:r>
            <w:proofErr w:type="spellStart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premise</w:t>
            </w:r>
            <w:proofErr w:type="spellEnd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” lub w chmurze.</w:t>
            </w:r>
          </w:p>
          <w:p w14:paraId="65E835F9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16.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Umożliwienie zablokowania urządzenia w ramach danego konta tylko do uruchamiania wybranej aplikacji - tryb "kiosk".</w:t>
            </w:r>
          </w:p>
          <w:p w14:paraId="186B7544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17.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      </w:r>
          </w:p>
          <w:p w14:paraId="6D7E6314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18.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Zdalna pomoc i współdzielenie aplikacji – możliwość zdalnego przejęcia sesji zalogowanego użytkownika celem rozwiązania problemu z komputerem.</w:t>
            </w:r>
          </w:p>
          <w:p w14:paraId="24ABEB02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19.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 xml:space="preserve">Transakcyjny system plików pozwalający na stosowanie przydziałów (ang. </w:t>
            </w:r>
            <w:proofErr w:type="spellStart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quota</w:t>
            </w:r>
            <w:proofErr w:type="spellEnd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) na dysku dla użytkowników oraz zapewniający większą niezawodność i pozwalający tworzyć kopie zapasowe.</w:t>
            </w:r>
          </w:p>
          <w:p w14:paraId="72635F33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20.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Oprogramowanie dla tworzenia kopii zapasowych (Backup); automatyczne wykonywanie kopii plików z możliwością automatycznego przywrócenia wersji wcześniejszej.</w:t>
            </w:r>
          </w:p>
          <w:p w14:paraId="69481F8F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21.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Możliwość przywracania obrazu plików systemowych do uprzednio zapisanej postaci.</w:t>
            </w:r>
          </w:p>
          <w:p w14:paraId="0EEFB0DB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22.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Możliwość przywracania systemu operacyjnego do stanu początkowego z pozostawieniem plików użytkownika.</w:t>
            </w:r>
          </w:p>
          <w:p w14:paraId="1C60775C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>23.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Możliwość blokowania lub dopuszczania dowolnych urządzeń peryferyjnych za pomocą polityk grupowych (np. przy użyciu numerów identyfikacyjnych sprzętu).</w:t>
            </w:r>
          </w:p>
          <w:p w14:paraId="3BCFC7EF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24.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 xml:space="preserve">Wbudowany mechanizm wirtualizacji typu </w:t>
            </w:r>
            <w:proofErr w:type="spellStart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hypervisor</w:t>
            </w:r>
            <w:proofErr w:type="spellEnd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.</w:t>
            </w:r>
          </w:p>
          <w:p w14:paraId="2D35E88D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25.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Wbudowana możliwość zdalnego dostępu do systemu i pracy zdalnej z wykorzystaniem pełnego interfejsu graficznego.</w:t>
            </w:r>
          </w:p>
          <w:p w14:paraId="08274311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26.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Dostępność bezpłatnych biuletynów bezpieczeństwa związanych z działaniem systemu operacyjnego.</w:t>
            </w:r>
          </w:p>
          <w:p w14:paraId="65448E7B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27.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Wbudowana zapora internetowa (firewall) dla ochrony połączeń internetowych, zintegrowana z systemem konsola do zarządzania ustawieniami zapory i regułami IP v4 i v6.</w:t>
            </w:r>
          </w:p>
          <w:p w14:paraId="121B0471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28.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      </w:r>
          </w:p>
          <w:p w14:paraId="31860AEA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29.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Możliwość zdefiniowania zarządzanych aplikacji w taki sposób aby automatycznie szyfrowały pliki na poziomie systemu plików. Blokowanie bezpośredniego kopiowania treści między aplikacjami zarządzanymi a niezarządzanymi.</w:t>
            </w:r>
          </w:p>
          <w:p w14:paraId="7E5D7EC2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30.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Wbudowany system uwierzytelnienia dwuskładnikowego oparty o certyfikat lub klucz prywatny oraz PIN lub uwierzytelnienie biometryczne.</w:t>
            </w:r>
          </w:p>
          <w:p w14:paraId="63D4CAD1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31.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Wbudowane mechanizmy ochrony antywirusowej i przeciw złośliwemu oprogramowaniu z zapewnionymi bezpłatnymi aktualizacjami.</w:t>
            </w:r>
          </w:p>
          <w:p w14:paraId="757594F4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32.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Wbudowany system szyfrowania dysku twardego ze wsparciem modułu TPM</w:t>
            </w:r>
          </w:p>
          <w:p w14:paraId="3AE05D76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33.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Możliwość tworzenia i przechowywania kopii zapasowych kluczy odzyskiwania do szyfrowania dysku w usługach katalogowych.</w:t>
            </w:r>
          </w:p>
          <w:p w14:paraId="4C6E456B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34.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Możliwość tworzenia wirtualnych kart inteligentnych.</w:t>
            </w:r>
          </w:p>
          <w:p w14:paraId="3D69F3A3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35.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 xml:space="preserve">Wsparcie dla </w:t>
            </w:r>
            <w:proofErr w:type="spellStart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firmware</w:t>
            </w:r>
            <w:proofErr w:type="spellEnd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UEFI i funkcji bezpiecznego rozruchu (</w:t>
            </w:r>
            <w:proofErr w:type="spellStart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Secure</w:t>
            </w:r>
            <w:proofErr w:type="spellEnd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Boot</w:t>
            </w:r>
            <w:proofErr w:type="spellEnd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)</w:t>
            </w:r>
          </w:p>
          <w:p w14:paraId="24B47EEC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36.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 xml:space="preserve">Wbudowany w system, wykorzystywany automatycznie przez wbudowane przeglądarki filtr </w:t>
            </w:r>
            <w:proofErr w:type="spellStart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reputacyjny</w:t>
            </w:r>
            <w:proofErr w:type="spellEnd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URL.</w:t>
            </w:r>
          </w:p>
          <w:p w14:paraId="3B75DAE2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37.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Wsparcie dla IPSEC oparte na politykach – wdrażanie IPSEC oparte na zestawach reguł definiujących ustawienia zarządzanych w sposób centralny.</w:t>
            </w:r>
          </w:p>
          <w:p w14:paraId="335ADDF4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38.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Mechanizmy logowania w oparciu o:</w:t>
            </w:r>
          </w:p>
          <w:p w14:paraId="4001A8EA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a)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Login i hasło,</w:t>
            </w:r>
          </w:p>
          <w:p w14:paraId="1AB9F998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>b)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Karty inteligentne i certyfikaty (</w:t>
            </w:r>
            <w:proofErr w:type="spellStart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smartcard</w:t>
            </w:r>
            <w:proofErr w:type="spellEnd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),</w:t>
            </w:r>
          </w:p>
          <w:p w14:paraId="6BA8F4DD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c)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Wirtualne karty inteligentne i certyfikaty (logowanie w oparciu o certyfikat chroniony poprzez moduł TPM),</w:t>
            </w:r>
          </w:p>
          <w:p w14:paraId="4BC6A869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d)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Certyfikat/Klucz i PIN</w:t>
            </w:r>
          </w:p>
          <w:p w14:paraId="1F37B42A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e)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Certyfikat/Klucz i uwierzytelnienie biometryczne</w:t>
            </w:r>
          </w:p>
          <w:p w14:paraId="370777F0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39.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 xml:space="preserve">Wsparcie dla uwierzytelniania na bazie </w:t>
            </w:r>
            <w:proofErr w:type="spellStart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Kerberos</w:t>
            </w:r>
            <w:proofErr w:type="spellEnd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v. 5</w:t>
            </w:r>
          </w:p>
          <w:p w14:paraId="3491135F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40.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Wbudowany agent do zbierania danych na temat zagrożeń na stacji roboczej.</w:t>
            </w:r>
          </w:p>
          <w:p w14:paraId="3CA0ED8B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41.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Wsparcie .NET Framework 2.x, 3.x i 4.x – możliwość uruchomienia aplikacji działających we wskazanych środowiskach</w:t>
            </w:r>
          </w:p>
          <w:p w14:paraId="04C5B2A9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42.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 xml:space="preserve">Wsparcie dla </w:t>
            </w:r>
            <w:proofErr w:type="spellStart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VBScript</w:t>
            </w:r>
            <w:proofErr w:type="spellEnd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– możliwość uruchamiania interpretera poleceń</w:t>
            </w:r>
          </w:p>
          <w:p w14:paraId="2F63A39C" w14:textId="77777777" w:rsidR="009B33DD" w:rsidRPr="007D189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Wsparcie dla PowerShell 5.x – możliwość uruchamiania interpretera poleceń</w:t>
            </w:r>
          </w:p>
        </w:tc>
      </w:tr>
      <w:tr w:rsidR="009B33DD" w:rsidRPr="007D189D" w14:paraId="2D66BA13" w14:textId="77777777" w:rsidTr="00FB36F8">
        <w:trPr>
          <w:gridAfter w:val="1"/>
          <w:wAfter w:w="146" w:type="dxa"/>
          <w:trHeight w:val="1890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D851" w14:textId="77777777" w:rsidR="009B33DD" w:rsidRPr="007D189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577412" w14:textId="77777777" w:rsidR="009B33DD" w:rsidRPr="007D189D" w:rsidRDefault="009B33DD" w:rsidP="00FB3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Oprogramowanie biurowe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C8572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Oprogramowanie biurowe: Dożywotnia licencja oprogramowania Office w wersji 2021:</w:t>
            </w:r>
          </w:p>
          <w:p w14:paraId="3A683504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Równoważne oprogramowanie musi spełniać następujące wymagania poprzez wbudowane mechanizmy, bez użycia dodatkowych aplikacji:  </w:t>
            </w:r>
          </w:p>
          <w:p w14:paraId="4AC6A2AF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  <w:p w14:paraId="415BF14F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1) W ramach licencji zapewnione ma zostać:  </w:t>
            </w:r>
          </w:p>
          <w:p w14:paraId="7F454673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a. dostępność pakietu w wersjach 32-bit oraz 64-bit,</w:t>
            </w:r>
          </w:p>
          <w:p w14:paraId="1FACB96B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b. stały dostęp do najnowszych aktualizacji zakupionej wersji oprogramowania,   </w:t>
            </w:r>
          </w:p>
          <w:p w14:paraId="4051F94A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2) Wymagania odnośnie interfejsu użytkownika:  </w:t>
            </w:r>
          </w:p>
          <w:p w14:paraId="23D5674C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a. Pełna polska wersja językowa interfejsu użytkownika. </w:t>
            </w:r>
          </w:p>
          <w:p w14:paraId="4CE8992A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b. Prostota i intuicyjność obsługi, pozwalająca na pracę osobom nieposiadającym umiejętności technicznych.  </w:t>
            </w:r>
          </w:p>
          <w:p w14:paraId="1248AFD6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3) Oprogramowanie musi umożliwiać tworzenie i edycję dokumentów elektronicznych w ustalonym standardzie, który spełnia następujące warunki: </w:t>
            </w:r>
          </w:p>
          <w:p w14:paraId="098E547A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a. posiada kompletny i publicznie dostępny opis formatu,  </w:t>
            </w:r>
          </w:p>
          <w:p w14:paraId="344B747C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b. ma zdefiniowany układ informacji w postaci XML zgodnie z Załącznikiem 2 Rozporządzenia Rady Ministrów z dnia 12 kwietnia 2012 r. w sprawie Krajowych Ram Interoperacyjności, minimalnych wymagań dla rejestrów publicznych i wymiany informacji w postaci elektronicznej oraz minimalnych wymagań dla systemów teleinformatycznych (Dz.U. 2012, poz. 526 ze zm.),  </w:t>
            </w:r>
          </w:p>
          <w:p w14:paraId="4DC07A4F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c. umożliwia kreowanie plików w formacie XML,  </w:t>
            </w:r>
          </w:p>
          <w:p w14:paraId="6C210A8E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d. wspiera w swojej specyfikacji podpis elektroniczny w formacie </w:t>
            </w:r>
            <w:proofErr w:type="spellStart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XAdES</w:t>
            </w:r>
            <w:proofErr w:type="spellEnd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,  </w:t>
            </w:r>
          </w:p>
          <w:p w14:paraId="4A9ECBF7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4) Oprogramowanie musi umożliwiać dostosowanie dokumentów i szablonów do potrzeb instytucji oraz </w:t>
            </w: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 xml:space="preserve">poprawnie współpracować z dodatkiem  </w:t>
            </w:r>
            <w:proofErr w:type="spellStart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ComarchINK</w:t>
            </w:r>
            <w:proofErr w:type="spellEnd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w wersji 32 i 64 bit. </w:t>
            </w:r>
          </w:p>
          <w:p w14:paraId="4903AF9A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5) Oprogramowanie musi umożliwiać opatrywanie dokumentów metadanymi.  </w:t>
            </w:r>
          </w:p>
          <w:p w14:paraId="2D747DDD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6) W skład oprogramowania muszą wchodzić narzędzia programistyczne umożliwiające automatyzację pracy i wymianę danych pomiędzy dokumentami i aplikacjami (język makropoleceń, język skryptowy).  </w:t>
            </w:r>
          </w:p>
          <w:p w14:paraId="690D55BC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7) Do aplikacji musi być dostępna pełna dokumentacja w języku polskim.  </w:t>
            </w:r>
          </w:p>
          <w:p w14:paraId="3F9EEDF4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8) Pakiet zintegrowanych aplikacji biurowych musi zawierać:</w:t>
            </w:r>
          </w:p>
          <w:p w14:paraId="4F1B8F9E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a. edytor tekstów,  </w:t>
            </w:r>
          </w:p>
          <w:p w14:paraId="6F618267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b. arkusz kalkulacyjny,  </w:t>
            </w:r>
          </w:p>
          <w:p w14:paraId="0AD499BD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c. narzędzie do przygotowywania i prowadzenia prezentacji,  </w:t>
            </w:r>
          </w:p>
          <w:p w14:paraId="191AA5EE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d. narzędzie do zarządzania informacją prywatną (pocztą elektroniczną, kalendarzem, kontaktami i              zadaniami),</w:t>
            </w:r>
          </w:p>
          <w:p w14:paraId="2E5C4CC4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9) Edytor tekstów musi umożliwiać:  </w:t>
            </w:r>
          </w:p>
          <w:p w14:paraId="25F9C29D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a. Edycję i formatowanie tekstu w języku polskim wraz z obsługą języka polskiego w zakresie sprawdzania pisowni i poprawności gramatycznej oraz funkcjonalnością słownika wyrazów bliskoznacznych i autokorekty.  </w:t>
            </w:r>
          </w:p>
          <w:p w14:paraId="79ABB87B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b. Edycję i formatowanie tekstu w języku angielskim wraz z obsługą języka angielskiego w zakresie sprawdzania pisowni i poprawności gramatycznej oraz funkcjonalnością słownika wyrazów bliskoznacznych i autokorekty.</w:t>
            </w:r>
          </w:p>
          <w:p w14:paraId="4BD13068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c. Wstawianie oraz formatowanie tabel.  </w:t>
            </w:r>
          </w:p>
          <w:p w14:paraId="333AEB03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d. Wstawianie oraz formatowanie obiektów graficznych.  </w:t>
            </w:r>
          </w:p>
          <w:p w14:paraId="765694C6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e. Wstawianie wykresów i tabel z arkusza kalkulacyjnego (wliczając tabele przestawne).  </w:t>
            </w:r>
          </w:p>
          <w:p w14:paraId="72966317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f. Automatyczne numerowanie rozdziałów, punktów, akapitów, tabel i rysunków.  </w:t>
            </w:r>
          </w:p>
          <w:p w14:paraId="0E64709B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g. Automatyczne tworzenie spisów treści.  </w:t>
            </w:r>
          </w:p>
          <w:p w14:paraId="3E40988A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h. Formatowanie nagłówków i stopek stron.  </w:t>
            </w:r>
          </w:p>
          <w:p w14:paraId="4F28C2BE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i. Śledzenie i porównywanie zmian wprowadzonych przez użytkowników w dokumencie.  </w:t>
            </w:r>
          </w:p>
          <w:p w14:paraId="69C3E057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j. Zapamiętywanie i wskazywanie miejsca, w którym zakończona była edycja dokumentu przed jego uprzednim zamknięciem.  </w:t>
            </w:r>
          </w:p>
          <w:p w14:paraId="1A826A56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k. Nagrywanie, tworzenie i edycję makr automatyzujących wykonywanie czynności.  </w:t>
            </w:r>
          </w:p>
          <w:p w14:paraId="18361AF8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l. Określenie układu strony (pionowa/pozioma).  </w:t>
            </w:r>
          </w:p>
          <w:p w14:paraId="6EB558A2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m. Wydruk dokumentów.  </w:t>
            </w:r>
          </w:p>
          <w:p w14:paraId="3E163610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 xml:space="preserve">n. Wykonywanie korespondencji seryjnej bazując na danych adresowych pochodzących z arkusza kalkulacyjnego i z narzędzia do zarządzania informacją prywatną.  </w:t>
            </w:r>
          </w:p>
          <w:p w14:paraId="7524DD59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o. Pracę na dokumentach utworzonych przy pomocy Microsoft Word 2010, 2013, 2016, 2019 i 365 z zapewnieniem bezproblemowej konwersji wszystkich elementów i atrybutów dokumentu.  </w:t>
            </w:r>
          </w:p>
          <w:p w14:paraId="224CA1DC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p. Zapis i edycję plików w formacie PDF,</w:t>
            </w:r>
          </w:p>
          <w:p w14:paraId="70EA3894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q. Zabezpieczenie dokumentów hasłem przed odczytem oraz przed wprowadzaniem modyfikacji. </w:t>
            </w:r>
          </w:p>
          <w:p w14:paraId="648986CA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10) Arkusz kalkulacyjny musi umożliwiać:</w:t>
            </w:r>
          </w:p>
          <w:p w14:paraId="0B04EB7F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a. Tworzenie raportów tabelarycznych  </w:t>
            </w:r>
          </w:p>
          <w:p w14:paraId="56CB2121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b. Tworzenie wykresów liniowych (wraz linią trendu), słupkowych, kołowych  </w:t>
            </w:r>
          </w:p>
          <w:p w14:paraId="49C2DF75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c. Tworzenie arkuszy kalkulacyjnych zawierających teksty, dane liczbowe oraz formuły przeprowadzające operacje matematyczne, logiczne, tekstowe, statystyczne oraz operacje na danych finansowych i na miarach czasu.  </w:t>
            </w:r>
          </w:p>
          <w:p w14:paraId="540357A1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d. Tworzenie raportów z zewnętrznych źródeł danych (inne arkusze kalkulacyjne, bazy danych zgodne z ODBC, pliki tekstowe, pliki XML, </w:t>
            </w:r>
            <w:proofErr w:type="spellStart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webservice</w:t>
            </w:r>
            <w:proofErr w:type="spellEnd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)  </w:t>
            </w:r>
          </w:p>
          <w:p w14:paraId="1F45AA4F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e. Obsługę kostek OLAP oraz tworzenie i edycję kwerend bazodanowych i webowych. Narzędzia wspomagające analizę statystyczną i finansową, analizę wariantową i rozwiązywanie problemów optymalizacyjnych  </w:t>
            </w:r>
          </w:p>
          <w:p w14:paraId="4EA364FA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f. Tworzenie raportów tabeli przestawnych umożliwiających dynamiczną zmianę wymiarów oraz wykresów bazujących na danych z tabeli przestawnych  g. Wyszukiwanie i zamianę danych  </w:t>
            </w:r>
          </w:p>
          <w:p w14:paraId="6D65A136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h. Wykonywanie analiz danych przy użyciu formatowania warunkowego  </w:t>
            </w:r>
          </w:p>
          <w:p w14:paraId="6EE67F03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i. Tworzenie wykresów prognoz i trendów na podstawie danych historycznych z użyciem algorytmu ETS  </w:t>
            </w:r>
          </w:p>
          <w:p w14:paraId="1BA39399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j. Nazywanie komórek arkusza i odwoływanie się w formułach po takiej nazwie  </w:t>
            </w:r>
          </w:p>
          <w:p w14:paraId="6D6211A5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k. Nagrywanie, tworzenie i edycję makr automatyzujących wykonywanie czynności  </w:t>
            </w:r>
          </w:p>
          <w:p w14:paraId="664BE891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l. Formatowanie czasu, daty i wartości finansowych z polskim formatem  </w:t>
            </w:r>
          </w:p>
          <w:p w14:paraId="0925E5CF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m. Zapis wielu arkuszy kalkulacyjnych w jednym pliku.  </w:t>
            </w:r>
          </w:p>
          <w:p w14:paraId="0DEDF598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n. Inteligentne uzupełnianie komórek w kolumnie według rozpoznanych wzorców, wraz z ich możliwością poprawiania poprzez modyfikację proponowanych formuł.  </w:t>
            </w:r>
          </w:p>
          <w:p w14:paraId="7CF36EF4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o. Możliwość przedstawienia różnych wykresów przed ich finalnym wyborem (tylko po najechaniu znacznikiem myszy na dany rodzaj wykresu). </w:t>
            </w:r>
          </w:p>
          <w:p w14:paraId="21F48353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 xml:space="preserve">p. Zachowanie pełnej zgodności z formatami plików utworzonych za pomocą oprogramowania Microsoft Excel 2010, 2013, 2016, 2019, 365 z uwzględnieniem poprawnej realizacji użytych w nich funkcji specjalnych i makropoleceń.  </w:t>
            </w:r>
          </w:p>
          <w:p w14:paraId="3C5EC438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q. Zabezpieczenie dokumentów hasłem przed odczytem oraz przed wprowadzaniem modyfikacji  </w:t>
            </w:r>
          </w:p>
          <w:p w14:paraId="1A9A739C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11) Narzędzie do przygotowywania i prowadzenia prezentacji musi umożliwiać: </w:t>
            </w:r>
          </w:p>
          <w:p w14:paraId="3251E44A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a. Przygotowywanie prezentacji multimedialnych, które będą:  - Prezentowanie przy użyciu projektora multimedialnego  - Drukowanie w formacie umożliwiającym robienie notatek  </w:t>
            </w:r>
          </w:p>
          <w:p w14:paraId="0AAFC2B4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b. Zapisanie, jako prezentacja tylko do odczytu.  </w:t>
            </w:r>
          </w:p>
          <w:p w14:paraId="13CD2260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c. Nagrywanie narracji i dołączanie jej do prezentacji  </w:t>
            </w:r>
          </w:p>
          <w:p w14:paraId="3FAC6C15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d. Opatrywanie slajdów notatkami dla prezentera  </w:t>
            </w:r>
          </w:p>
          <w:p w14:paraId="54BB25BD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e. Umieszczanie i formatowanie tekstów, obiektów graficznych, tabel, nagrań dźwiękowych i wideo  </w:t>
            </w:r>
          </w:p>
          <w:p w14:paraId="2AA3A1C6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f. Umieszczanie tabel i wykresów pochodzących z arkusza kalkulacyjnego  </w:t>
            </w:r>
          </w:p>
          <w:p w14:paraId="6281E1CC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g. Odświeżenie wykresu znajdującego się w prezentacji po zmianie danych w źródłowym arkuszu kalkulacyjnym  </w:t>
            </w:r>
          </w:p>
          <w:p w14:paraId="2BC04A25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h. Możliwość tworzenia animacji obiektów i całych slajdów  </w:t>
            </w:r>
          </w:p>
          <w:p w14:paraId="0AE92AA9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i. Prowadzenie prezentacji w trybie prezentera, gdzie slajdy są widoczne na jednym monitorze lub projektorze, a na drugim widoczne są slajdy i notatki prezentera, z możliwością podglądu następnego slajdu.  </w:t>
            </w:r>
          </w:p>
          <w:p w14:paraId="2E16583B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j. Pełna zgodność z formatami plików utworzonych za pomocą oprogramowania MS PowerPoint 2010, 2013, 2016, 2019 i 365.  </w:t>
            </w:r>
          </w:p>
          <w:p w14:paraId="2A43AA2C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12) Narzędzie do zarządzania informacją prywatną (pocztą elektroniczną, kalendarzem, kontaktami i zadaniami) musi umożliwiać:  </w:t>
            </w:r>
          </w:p>
          <w:p w14:paraId="00E4328E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a. Pobieranie i wysyłanie poczty elektronicznej z serwera pocztowego,  </w:t>
            </w:r>
          </w:p>
          <w:p w14:paraId="4D741986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b. Przechowywanie wiadomości na serwerze lub w lokalnym pliku tworzonym z zastosowaniem efektywnej kompresji danych,  </w:t>
            </w:r>
          </w:p>
          <w:p w14:paraId="7A03FC66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c. Filtrowanie niechcianej poczty elektronicznej (SPAM) oraz określanie listy zablokowanych i bezpiecznych nadawców,  </w:t>
            </w:r>
          </w:p>
          <w:p w14:paraId="05F6CEBE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d. Tworzenie katalogów, pozwalających katalogować pocztę elektroniczną,  </w:t>
            </w:r>
          </w:p>
          <w:p w14:paraId="686601E6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e. Automatyczne grupowanie poczty o tym samym tytule,  </w:t>
            </w:r>
          </w:p>
          <w:p w14:paraId="2C63BB35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f. Tworzenie reguł przenoszących automatycznie nową pocztę elektroniczną do określonych katalogów bazując na słowach zawartych w tytule, adresie nadawcy i odbiorcy,  </w:t>
            </w:r>
          </w:p>
          <w:p w14:paraId="0911B441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 xml:space="preserve">g. Oflagowanie poczty elektronicznej z określeniem terminu przypomnienia, oddzielnie dla nadawcy i adresatów,  </w:t>
            </w:r>
          </w:p>
          <w:p w14:paraId="073CC67B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h. Mechanizm ustalania liczby wiadomości, które mają być synchronizowane lokalnie,  i. Zarządzanie kalendarzem,  </w:t>
            </w:r>
          </w:p>
          <w:p w14:paraId="41971E3F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j. Udostępnianie kalendarza innym użytkownikom z możliwością określania uprawnień użytkowników,  </w:t>
            </w:r>
          </w:p>
          <w:p w14:paraId="5D702E40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k. Przeglądanie kalendarza innych użytkowników,  </w:t>
            </w:r>
          </w:p>
          <w:p w14:paraId="33AB4583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l.Zapraszanie</w:t>
            </w:r>
            <w:proofErr w:type="spellEnd"/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uczestników na spotkanie, co po ich akceptacji powoduje automatyczne wprowadzenie spotkania w ich kalendarzach,  m. Zarządzanie listą zadań,  </w:t>
            </w:r>
          </w:p>
          <w:p w14:paraId="4C967A85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n. Zlecanie zadań innym użytkownikom,  </w:t>
            </w:r>
          </w:p>
          <w:p w14:paraId="43E7288B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o. Zarządzanie listą kontaktów,  </w:t>
            </w:r>
          </w:p>
          <w:p w14:paraId="160B2960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p. Udostępnianie listy kontaktów innym użytkownikom,  </w:t>
            </w:r>
          </w:p>
          <w:p w14:paraId="453F094A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q. Przeglądanie listy kontaktów innych użytkowników,  </w:t>
            </w:r>
          </w:p>
          <w:p w14:paraId="1E542551" w14:textId="77777777" w:rsidR="009B33DD" w:rsidRPr="00A44826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r. Możliwość przesyłania kontaktów innym użytkowników,  </w:t>
            </w:r>
          </w:p>
          <w:p w14:paraId="1D284834" w14:textId="77777777" w:rsidR="009B33DD" w:rsidRPr="007D189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A4482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s. Możliwość wykorzystania do komunikacji z serwerem pocztowym mechanizmu MAPI poprzez http</w:t>
            </w:r>
          </w:p>
        </w:tc>
      </w:tr>
      <w:tr w:rsidR="009B33DD" w:rsidRPr="007D189D" w14:paraId="0D826778" w14:textId="77777777" w:rsidTr="00FB36F8">
        <w:trPr>
          <w:gridAfter w:val="1"/>
          <w:wAfter w:w="146" w:type="dxa"/>
          <w:trHeight w:val="408"/>
        </w:trPr>
        <w:tc>
          <w:tcPr>
            <w:tcW w:w="3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D33CE" w14:textId="77777777" w:rsidR="009B33DD" w:rsidRPr="007D189D" w:rsidRDefault="009B33DD" w:rsidP="00FB3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D189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lastRenderedPageBreak/>
              <w:t>Monitor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 – 2 sztuki </w:t>
            </w:r>
          </w:p>
        </w:tc>
        <w:tc>
          <w:tcPr>
            <w:tcW w:w="5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5BED" w14:textId="77777777" w:rsidR="009B33D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 sztuka:</w:t>
            </w:r>
          </w:p>
          <w:p w14:paraId="560850C3" w14:textId="77777777" w:rsidR="009B33D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  <w:p w14:paraId="180F357D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Przekątna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24.5"</w:t>
            </w:r>
          </w:p>
          <w:p w14:paraId="1A83BE6D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Panel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TN LED, matowe wykończenie</w:t>
            </w:r>
          </w:p>
          <w:p w14:paraId="4B2D100C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Rozdzielczość fizyczna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min. 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1920 x 1080 @75H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</w:t>
            </w:r>
          </w:p>
          <w:p w14:paraId="1ACD7BE5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Format obrazu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16:9</w:t>
            </w:r>
          </w:p>
          <w:p w14:paraId="5816CA5F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Jasność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250 cd/m²</w:t>
            </w:r>
          </w:p>
          <w:p w14:paraId="7D5E719B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Kontrast statyczny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1000:1</w:t>
            </w:r>
          </w:p>
          <w:p w14:paraId="2B393202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Kontrast ACR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80M:1</w:t>
            </w:r>
          </w:p>
          <w:p w14:paraId="4C404361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Czas reakcji (GTG)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max. 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1ms</w:t>
            </w:r>
          </w:p>
          <w:p w14:paraId="5865B31C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Kąty widzenia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 xml:space="preserve">poziomo/pionowo: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170°/160°</w:t>
            </w:r>
          </w:p>
          <w:p w14:paraId="50950EF7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Kolory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16.7mln (</w:t>
            </w:r>
            <w:proofErr w:type="spellStart"/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sRGB</w:t>
            </w:r>
            <w:proofErr w:type="spellEnd"/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: 99%; NTSC: 72%)</w:t>
            </w:r>
          </w:p>
          <w:p w14:paraId="016BF2C0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Synchronizacja pozioma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30 - 80kHz</w:t>
            </w:r>
          </w:p>
          <w:p w14:paraId="254C5B23" w14:textId="77777777" w:rsidR="009B33D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Wejście sygnału</w:t>
            </w:r>
          </w:p>
          <w:p w14:paraId="7D5107B5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VGA x1 (max. 1920 x 1080 @60Hz)</w:t>
            </w:r>
          </w:p>
          <w:p w14:paraId="28A1A6B9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HDMI x1 (max. 1920 x 1080 @75Hz)</w:t>
            </w:r>
          </w:p>
          <w:p w14:paraId="5C85E218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Min. </w:t>
            </w:r>
            <w:proofErr w:type="spellStart"/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DisplayPort</w:t>
            </w:r>
            <w:proofErr w:type="spellEnd"/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x1 (max. 1920 x 1080 @75Hz)</w:t>
            </w:r>
          </w:p>
          <w:p w14:paraId="173F9939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USB HUB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x2 (v.2.0)</w:t>
            </w:r>
          </w:p>
          <w:p w14:paraId="7DE5E5C3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HDCP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tak</w:t>
            </w:r>
          </w:p>
          <w:p w14:paraId="77AC63AC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Wyjście słuchawkowe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tak</w:t>
            </w:r>
          </w:p>
          <w:p w14:paraId="2B78A4D0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Redukcja niebieskiego światła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tak</w:t>
            </w:r>
          </w:p>
          <w:p w14:paraId="4E57859F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Flicker</w:t>
            </w:r>
            <w:proofErr w:type="spellEnd"/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free</w:t>
            </w:r>
            <w:proofErr w:type="spellEnd"/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tak</w:t>
            </w:r>
          </w:p>
          <w:p w14:paraId="0EADF83C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Obsługa technologii </w:t>
            </w:r>
            <w:proofErr w:type="spellStart"/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FreeSync</w:t>
            </w:r>
            <w:proofErr w:type="spellEnd"/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14:paraId="4318D69C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Wbudowane głośniki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2 x 2W</w:t>
            </w:r>
          </w:p>
          <w:p w14:paraId="2AEDFD15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Zakres regulacji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pochył</w:t>
            </w:r>
          </w:p>
          <w:p w14:paraId="0712E360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Kąt pochylenia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22° w górę; 5° w dół</w:t>
            </w:r>
          </w:p>
          <w:p w14:paraId="7AA99E0E" w14:textId="77777777" w:rsidR="009B33D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Standard VESA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100 x 100mm</w:t>
            </w:r>
          </w:p>
          <w:p w14:paraId="58218A87" w14:textId="77777777" w:rsidR="009B33D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  <w:p w14:paraId="19CC383C" w14:textId="77777777" w:rsidR="009B33D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 sztuka:</w:t>
            </w:r>
          </w:p>
          <w:p w14:paraId="4A960B72" w14:textId="77777777" w:rsidR="009B33D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  <w:p w14:paraId="7941F059" w14:textId="77777777" w:rsidR="009B33D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Przekątna ekranu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23.6"</w:t>
            </w:r>
          </w:p>
          <w:p w14:paraId="71AE81A9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Format obrazu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16 : 9</w:t>
            </w:r>
          </w:p>
          <w:p w14:paraId="4EB12FFF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Panel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TN, LED-</w:t>
            </w:r>
            <w:proofErr w:type="spellStart"/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Backlit</w:t>
            </w:r>
            <w:proofErr w:type="spellEnd"/>
          </w:p>
          <w:p w14:paraId="7E8B305C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Rozdzielczość fizyczna 1920 x 1080 ( 2.1 megapiksela)</w:t>
            </w:r>
          </w:p>
          <w:p w14:paraId="3CCB3AC0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Jasność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300 cd/m² typowa</w:t>
            </w:r>
          </w:p>
          <w:p w14:paraId="5B999F01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Kontrast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1000 : 1 typowy</w:t>
            </w:r>
          </w:p>
          <w:p w14:paraId="2F75DF9A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Kontrast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12 000 000 : 1 ACR</w:t>
            </w:r>
          </w:p>
          <w:p w14:paraId="580FE28C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Czas reakcji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max. 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2ms</w:t>
            </w:r>
          </w:p>
          <w:p w14:paraId="7472F943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Częstotliwość pozioma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24 - 80kHz</w:t>
            </w:r>
          </w:p>
          <w:p w14:paraId="79D16876" w14:textId="77777777" w:rsidR="009B33DD" w:rsidRPr="006953C7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Częstotliwość pionowa</w:t>
            </w:r>
            <w:r w:rsidRPr="006953C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56 - 75Hz</w:t>
            </w:r>
          </w:p>
          <w:p w14:paraId="71A17113" w14:textId="77777777" w:rsidR="009B33DD" w:rsidRPr="00FD7E0C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FD7E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Analogowe wejście sygnału</w:t>
            </w:r>
            <w:r w:rsidRPr="00FD7E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Pr="00FD7E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VGA</w:t>
            </w:r>
          </w:p>
          <w:p w14:paraId="597BC9A1" w14:textId="77777777" w:rsidR="009B33DD" w:rsidRPr="00FD7E0C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FD7E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Cyfrowe wejście sygnału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min. </w:t>
            </w:r>
            <w:r w:rsidRPr="00FD7E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DVI-D, HDMI</w:t>
            </w:r>
          </w:p>
          <w:p w14:paraId="7CF31CB2" w14:textId="77777777" w:rsidR="009B33D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FD7E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HDCP</w:t>
            </w:r>
            <w:r w:rsidRPr="00FD7E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tak</w:t>
            </w:r>
          </w:p>
          <w:p w14:paraId="15A0D87F" w14:textId="77777777" w:rsidR="009B33D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FD7E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Głośniki</w:t>
            </w:r>
            <w:r w:rsidRPr="00FD7E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2 x 2 W (Stereo)</w:t>
            </w:r>
          </w:p>
          <w:p w14:paraId="569E2F1E" w14:textId="77777777" w:rsidR="009B33DD" w:rsidRPr="007D189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FD7E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Kąt pochylenia</w:t>
            </w:r>
            <w:r w:rsidRPr="00FD7E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ab/>
              <w:t>21° w górę; 4° w dół</w:t>
            </w:r>
          </w:p>
        </w:tc>
      </w:tr>
      <w:tr w:rsidR="009B33DD" w:rsidRPr="007D189D" w14:paraId="6AAE22BB" w14:textId="77777777" w:rsidTr="00FB36F8">
        <w:trPr>
          <w:gridAfter w:val="1"/>
          <w:wAfter w:w="146" w:type="dxa"/>
          <w:trHeight w:val="408"/>
        </w:trPr>
        <w:tc>
          <w:tcPr>
            <w:tcW w:w="3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AB4" w14:textId="77777777" w:rsidR="009B33DD" w:rsidRPr="007D189D" w:rsidRDefault="009B33DD" w:rsidP="00FB36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1B1980" w14:textId="77777777" w:rsidR="009B33D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B33DD" w:rsidRPr="007D189D" w14:paraId="21E4D64C" w14:textId="77777777" w:rsidTr="00FB36F8">
        <w:trPr>
          <w:trHeight w:val="315"/>
        </w:trPr>
        <w:tc>
          <w:tcPr>
            <w:tcW w:w="3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5AF8" w14:textId="77777777" w:rsidR="009B33DD" w:rsidRPr="007D189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99950" w14:textId="77777777" w:rsidR="009B33DD" w:rsidRPr="007D189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B54E7" w14:textId="77777777" w:rsidR="009B33DD" w:rsidRPr="007D189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B33DD" w:rsidRPr="007D189D" w14:paraId="04AC4196" w14:textId="77777777" w:rsidTr="00FB36F8">
        <w:trPr>
          <w:trHeight w:val="315"/>
        </w:trPr>
        <w:tc>
          <w:tcPr>
            <w:tcW w:w="3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D3CF" w14:textId="77777777" w:rsidR="009B33DD" w:rsidRPr="007D189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B3A0DD" w14:textId="77777777" w:rsidR="009B33DD" w:rsidRPr="007D189D" w:rsidRDefault="009B33DD" w:rsidP="00FB36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F1102" w14:textId="77777777" w:rsidR="009B33DD" w:rsidRPr="007D189D" w:rsidRDefault="009B33DD" w:rsidP="00FB3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F5CD262" w14:textId="77777777" w:rsidR="009B33DD" w:rsidRDefault="009B33DD" w:rsidP="009B33DD"/>
    <w:p w14:paraId="4A84D91F" w14:textId="77777777" w:rsidR="00341AC6" w:rsidRPr="009B33DD" w:rsidRDefault="00341AC6" w:rsidP="009B33DD">
      <w:bookmarkStart w:id="0" w:name="_GoBack"/>
      <w:bookmarkEnd w:id="0"/>
    </w:p>
    <w:sectPr w:rsidR="00341AC6" w:rsidRPr="009B33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DC2"/>
    <w:rsid w:val="000469D1"/>
    <w:rsid w:val="00080730"/>
    <w:rsid w:val="0008107B"/>
    <w:rsid w:val="00195A3C"/>
    <w:rsid w:val="001B0DC2"/>
    <w:rsid w:val="00341AC6"/>
    <w:rsid w:val="004536BF"/>
    <w:rsid w:val="004D78FF"/>
    <w:rsid w:val="009B33DD"/>
    <w:rsid w:val="00CB7C35"/>
    <w:rsid w:val="00DC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4DA01"/>
  <w15:chartTrackingRefBased/>
  <w15:docId w15:val="{4034FD02-7E2E-442B-AAAE-64847B973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33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41A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ecificationname">
    <w:name w:val="specification__name"/>
    <w:basedOn w:val="Domylnaczcionkaakapitu"/>
    <w:rsid w:val="00341AC6"/>
  </w:style>
  <w:style w:type="character" w:customStyle="1" w:styleId="specificationitem">
    <w:name w:val="specification__item"/>
    <w:basedOn w:val="Domylnaczcionkaakapitu"/>
    <w:rsid w:val="004D78FF"/>
  </w:style>
  <w:style w:type="character" w:styleId="Hipercze">
    <w:name w:val="Hyperlink"/>
    <w:basedOn w:val="Domylnaczcionkaakapitu"/>
    <w:uiPriority w:val="99"/>
    <w:unhideWhenUsed/>
    <w:rsid w:val="009B33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pubenchmark.net/cpu_list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12</Pages>
  <Words>2867</Words>
  <Characters>17206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mbarycz</dc:creator>
  <cp:keywords/>
  <dc:description/>
  <cp:lastModifiedBy>Admin</cp:lastModifiedBy>
  <cp:revision>7</cp:revision>
  <dcterms:created xsi:type="dcterms:W3CDTF">2022-05-12T08:54:00Z</dcterms:created>
  <dcterms:modified xsi:type="dcterms:W3CDTF">2022-07-20T07:42:00Z</dcterms:modified>
</cp:coreProperties>
</file>